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04" w:rsidRDefault="006D7604" w:rsidP="006D7604">
      <w:pPr>
        <w:rPr>
          <w:b/>
        </w:rPr>
      </w:pPr>
      <w:r>
        <w:rPr>
          <w:b/>
        </w:rPr>
        <w:t>INFORMACJA PRASOWA</w:t>
      </w:r>
    </w:p>
    <w:p w:rsidR="006D7604" w:rsidRDefault="006D7604" w:rsidP="006D7604">
      <w:pPr>
        <w:rPr>
          <w:b/>
        </w:rPr>
      </w:pPr>
      <w:r>
        <w:rPr>
          <w:b/>
        </w:rPr>
        <w:t>Promocja IV numeru „Zeszytów Sułkowskich”</w:t>
      </w:r>
    </w:p>
    <w:p w:rsidR="00B820A4" w:rsidRDefault="006D7604" w:rsidP="00B820A4">
      <w:pPr>
        <w:ind w:firstLine="708"/>
        <w:jc w:val="both"/>
      </w:pPr>
      <w:r>
        <w:t>26 lipca, podczas uroczystych obchodów 170. rocznicy poświęcenia Kaplicy Zamkowej pw. św. Anny, przed koncertem w Salonie Muzycznym, będzie miała miejsce promocja najnowszego numeru „Zeszytów Sułkowskich”. Wezmą w niej udział autorzy artykułów – Grzegorz Madej, Bożena i Bogusław Chorążowie oraz Karol Sienkiewicz.</w:t>
      </w:r>
    </w:p>
    <w:p w:rsidR="00B820A4" w:rsidRDefault="006D7604" w:rsidP="00B820A4">
      <w:pPr>
        <w:ind w:firstLine="708"/>
        <w:jc w:val="both"/>
      </w:pPr>
      <w:r>
        <w:t xml:space="preserve">Historia dawnego Bielska ściśle łączy się ze stojącym na wzgórzu, w bliskiej lokalizacji Starego Rynku, zamkiem. Ten z kolei z nazwiskiem Sułkowski. Nazwiskiem familii, która władała nim jako ostatnia i najdłużej, bo blisko dwieście lat. Obligatoryjne zatem jest prowadzenie badań historycznych nad dziejami tego rodu. </w:t>
      </w:r>
      <w:r>
        <w:br/>
        <w:t>Na początku XXI wieku, dostępne materiały na temat Sułkowskich były raczej skąpe, pełne luk i niedopowiedzeń. Wymagały ponownych analiz. Dlatego uznano, że konieczna jest inicjacja nowych badań nad tą rodziną. Ich efektem było odkrycie nieznanych dotąd faktów z życia bielskich książąt i ich potomków. Dokumentację stale uzupełniano, aż zrodziła się potrzeba fachowego opracowania, a przede wszystkim zebrania w jednym tomie owoców tej pracy. Tak powstały „Zeszyty Sułkowskich”. Pierwszy numer ukazał się w roku 2012, w 260. rocznicę nabycia państwa bielskiego przez Aleksandra Józ</w:t>
      </w:r>
      <w:r w:rsidR="00B820A4">
        <w:t xml:space="preserve">efa Sułkowskiego. </w:t>
      </w:r>
    </w:p>
    <w:p w:rsidR="006D7604" w:rsidRDefault="006D7604" w:rsidP="00B820A4">
      <w:pPr>
        <w:ind w:firstLine="708"/>
        <w:jc w:val="both"/>
      </w:pPr>
      <w:r>
        <w:t xml:space="preserve">Jak dotąd Muzeum wydało trzy numery, które pojawiały się w nieregularnych odstępach. Drugi już po roku, ale trzeci trzy lata po nim. Natomiast czwarty kazał na siebie czekać długo z powodu pracy nad dwoma monografiami na temat książęcego </w:t>
      </w:r>
      <w:r w:rsidR="00B820A4">
        <w:t xml:space="preserve">rodu. </w:t>
      </w:r>
      <w:r>
        <w:t>„Zeszyty Sułkowskich” IV zostały wydane w tym roku i obejmują trzy duże artykuły: „Kaplica Zamkowa Książąt Sułkowskich pw. św. Anny w Bielsku-Białej. Stan na rok 2023” autorstwa dr. Grzegorza Madeja kierownika Działu Historii Muzeum, „</w:t>
      </w:r>
      <w:proofErr w:type="spellStart"/>
      <w:r>
        <w:t>Podtoruński</w:t>
      </w:r>
      <w:proofErr w:type="spellEnd"/>
      <w:r>
        <w:t xml:space="preserve"> majątek księżnej Marii Sułkowskiej w dobie reformy rolnej II RP” Karola Sienkiewicza ze Związku Szlachty Polskiej Oddział w Toruniu, oraz „Kaplica pw. św. Anny w świetle badań archeologicznych” Bożeny i dr. Bogusława Chorążych z Działu Archeologii Muzeum Hist</w:t>
      </w:r>
      <w:r w:rsidR="00B820A4">
        <w:t xml:space="preserve">orycznego w Bielsku-Białej. </w:t>
      </w:r>
      <w:r>
        <w:t xml:space="preserve">Publikacja ma 112 stron, jest </w:t>
      </w:r>
      <w:r w:rsidR="00B820A4">
        <w:br/>
      </w:r>
      <w:bookmarkStart w:id="0" w:name="_GoBack"/>
      <w:bookmarkEnd w:id="0"/>
      <w:r>
        <w:t xml:space="preserve">w oprawie miękkiej ze skrzydełkami, zawiera indeks nazwisk, kosztuje 29 zł, redaktor: Grzegorz Madej. Więcej na </w:t>
      </w:r>
      <w:hyperlink r:id="rId4" w:history="1">
        <w:r>
          <w:rPr>
            <w:rStyle w:val="Hipercze"/>
          </w:rPr>
          <w:t>www.muzeum.bielsko.pl</w:t>
        </w:r>
      </w:hyperlink>
      <w:r>
        <w:t xml:space="preserve"> lub pod numerami telefonów 33 811 04 25 Dział Marketingu i Organizacji Wydarzeń bądź 33 816 99 13 Dział Historii.</w:t>
      </w:r>
    </w:p>
    <w:p w:rsidR="006D7604" w:rsidRDefault="006D7604" w:rsidP="00B820A4">
      <w:pPr>
        <w:jc w:val="both"/>
      </w:pPr>
    </w:p>
    <w:p w:rsidR="006D7604" w:rsidRDefault="006D7604" w:rsidP="00B820A4">
      <w:pPr>
        <w:jc w:val="both"/>
      </w:pPr>
    </w:p>
    <w:p w:rsidR="00E12F0A" w:rsidRPr="003D71A6" w:rsidRDefault="00E12F0A" w:rsidP="00B820A4">
      <w:pPr>
        <w:jc w:val="both"/>
      </w:pPr>
    </w:p>
    <w:sectPr w:rsidR="00E12F0A" w:rsidRPr="003D71A6" w:rsidSect="00DB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604"/>
    <w:rsid w:val="003D71A6"/>
    <w:rsid w:val="006D7604"/>
    <w:rsid w:val="00977544"/>
    <w:rsid w:val="00B56638"/>
    <w:rsid w:val="00B820A4"/>
    <w:rsid w:val="00DB7398"/>
    <w:rsid w:val="00E12F0A"/>
    <w:rsid w:val="00F00588"/>
    <w:rsid w:val="00F85448"/>
    <w:rsid w:val="00F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34F9"/>
  <w15:docId w15:val="{4051D83A-1358-4B11-96F7-67882FC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604"/>
    <w:pPr>
      <w:spacing w:line="276" w:lineRule="auto"/>
    </w:pPr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1A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588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A6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1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5448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D71A6"/>
    <w:pPr>
      <w:spacing w:after="0" w:line="276" w:lineRule="auto"/>
    </w:pPr>
    <w:rPr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0588"/>
    <w:rPr>
      <w:rFonts w:eastAsiaTheme="majorEastAsia" w:cstheme="majorBidi"/>
      <w:iCs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6D7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eum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ndymanus</dc:creator>
  <cp:lastModifiedBy>Iwona Purzycka</cp:lastModifiedBy>
  <cp:revision>3</cp:revision>
  <dcterms:created xsi:type="dcterms:W3CDTF">2025-05-14T09:01:00Z</dcterms:created>
  <dcterms:modified xsi:type="dcterms:W3CDTF">2025-05-16T13:24:00Z</dcterms:modified>
</cp:coreProperties>
</file>